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right="1279.1338582677172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657350" cy="56150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615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right="1279.1338582677172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Contoh Laporan Bulanan Proyek</w:t>
      </w:r>
    </w:p>
    <w:p w:rsidR="00000000" w:rsidDel="00000000" w:rsidP="00000000" w:rsidRDefault="00000000" w:rsidRPr="00000000" w14:paraId="00000003">
      <w:pPr>
        <w:spacing w:line="276" w:lineRule="auto"/>
        <w:ind w:right="1279.1338582677172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right="1279.1338582677172" w:firstLine="0"/>
        <w:jc w:val="both"/>
        <w:rPr/>
      </w:pPr>
      <w:r w:rsidDel="00000000" w:rsidR="00000000" w:rsidRPr="00000000">
        <w:rPr>
          <w:b w:val="1"/>
          <w:rtl w:val="0"/>
        </w:rPr>
        <w:t xml:space="preserve">Proyek:</w:t>
      </w:r>
      <w:r w:rsidDel="00000000" w:rsidR="00000000" w:rsidRPr="00000000">
        <w:rPr>
          <w:rtl w:val="0"/>
        </w:rPr>
        <w:t xml:space="preserve"> Pembangunan Gedung Perkantoran XYZ</w:t>
      </w:r>
    </w:p>
    <w:p w:rsidR="00000000" w:rsidDel="00000000" w:rsidP="00000000" w:rsidRDefault="00000000" w:rsidRPr="00000000" w14:paraId="00000005">
      <w:pPr>
        <w:spacing w:line="276" w:lineRule="auto"/>
        <w:ind w:right="1279.1338582677172" w:firstLine="0"/>
        <w:jc w:val="both"/>
        <w:rPr/>
      </w:pPr>
      <w:r w:rsidDel="00000000" w:rsidR="00000000" w:rsidRPr="00000000">
        <w:rPr>
          <w:b w:val="1"/>
          <w:rtl w:val="0"/>
        </w:rPr>
        <w:t xml:space="preserve">Lokasi:</w:t>
      </w:r>
      <w:r w:rsidDel="00000000" w:rsidR="00000000" w:rsidRPr="00000000">
        <w:rPr>
          <w:rtl w:val="0"/>
        </w:rPr>
        <w:t xml:space="preserve"> Jalan Sudirman, Jakarta</w:t>
      </w:r>
    </w:p>
    <w:p w:rsidR="00000000" w:rsidDel="00000000" w:rsidP="00000000" w:rsidRDefault="00000000" w:rsidRPr="00000000" w14:paraId="00000006">
      <w:pPr>
        <w:spacing w:line="276" w:lineRule="auto"/>
        <w:ind w:right="1279.1338582677172" w:firstLine="0"/>
        <w:jc w:val="both"/>
        <w:rPr/>
      </w:pPr>
      <w:r w:rsidDel="00000000" w:rsidR="00000000" w:rsidRPr="00000000">
        <w:rPr>
          <w:b w:val="1"/>
          <w:rtl w:val="0"/>
        </w:rPr>
        <w:t xml:space="preserve">Durasi Proyek:</w:t>
      </w:r>
      <w:r w:rsidDel="00000000" w:rsidR="00000000" w:rsidRPr="00000000">
        <w:rPr>
          <w:rtl w:val="0"/>
        </w:rPr>
        <w:t xml:space="preserve"> Januari - Desember</w:t>
      </w:r>
    </w:p>
    <w:p w:rsidR="00000000" w:rsidDel="00000000" w:rsidP="00000000" w:rsidRDefault="00000000" w:rsidRPr="00000000" w14:paraId="00000007">
      <w:pPr>
        <w:spacing w:line="276" w:lineRule="auto"/>
        <w:ind w:right="1279.1338582677172" w:firstLine="0"/>
        <w:jc w:val="both"/>
        <w:rPr/>
      </w:pPr>
      <w:r w:rsidDel="00000000" w:rsidR="00000000" w:rsidRPr="00000000">
        <w:rPr>
          <w:b w:val="1"/>
          <w:rtl w:val="0"/>
        </w:rPr>
        <w:t xml:space="preserve">Bulan Pelaporan:</w:t>
      </w:r>
      <w:r w:rsidDel="00000000" w:rsidR="00000000" w:rsidRPr="00000000">
        <w:rPr>
          <w:rtl w:val="0"/>
        </w:rPr>
        <w:t xml:space="preserve"> Maret</w:t>
      </w:r>
    </w:p>
    <w:p w:rsidR="00000000" w:rsidDel="00000000" w:rsidP="00000000" w:rsidRDefault="00000000" w:rsidRPr="00000000" w14:paraId="00000008">
      <w:pPr>
        <w:spacing w:line="276" w:lineRule="auto"/>
        <w:ind w:right="1279.1338582677172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276" w:lineRule="auto"/>
        <w:ind w:left="720" w:right="1279.1338582677172" w:hanging="72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Ringkasan Eksekutif</w:t>
      </w:r>
    </w:p>
    <w:p w:rsidR="00000000" w:rsidDel="00000000" w:rsidP="00000000" w:rsidRDefault="00000000" w:rsidRPr="00000000" w14:paraId="0000000A">
      <w:pPr>
        <w:spacing w:line="276" w:lineRule="auto"/>
        <w:ind w:left="720" w:right="1279.1338582677172" w:hanging="720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95" w:tblpY="0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187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ind w:right="17.59842519685150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Pada bulan Maret, proyek pembangunan Gedung Perkantoran XYZ menunjukkan kemajuan yang signifikan. Proyek berjalan sesuai jadwal dengan penyelesaian tahap fondasi dan dimulainya konstruksi struktur lantai pertama.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ind w:right="17.598425196851508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ind w:right="17.59842519685150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Tantangan utamanya adalah cuaca yang tidak menentu, namun tim proyek berhasil mengatasi dengan penyesuaian jadwal kerja.</w:t>
            </w:r>
          </w:p>
        </w:tc>
      </w:tr>
    </w:tbl>
    <w:p w:rsidR="00000000" w:rsidDel="00000000" w:rsidP="00000000" w:rsidRDefault="00000000" w:rsidRPr="00000000" w14:paraId="0000000E">
      <w:pPr>
        <w:spacing w:line="276" w:lineRule="auto"/>
        <w:ind w:right="1279.1338582677172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76" w:lineRule="auto"/>
        <w:ind w:left="720" w:right="1279.1338582677172" w:hanging="72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Status Proyek</w:t>
      </w:r>
    </w:p>
    <w:p w:rsidR="00000000" w:rsidDel="00000000" w:rsidP="00000000" w:rsidRDefault="00000000" w:rsidRPr="00000000" w14:paraId="00000010">
      <w:pPr>
        <w:spacing w:line="276" w:lineRule="auto"/>
        <w:ind w:left="0" w:right="1279.1338582677172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right="1279.1338582677172" w:firstLine="0"/>
        <w:jc w:val="both"/>
        <w:rPr/>
      </w:pPr>
      <w:r w:rsidDel="00000000" w:rsidR="00000000" w:rsidRPr="00000000">
        <w:rPr>
          <w:rtl w:val="0"/>
        </w:rPr>
        <w:t xml:space="preserve">Pekerjaan fisik proyek untuk bulan Maret mencakup penyelesaian </w:t>
      </w:r>
      <w:r w:rsidDel="00000000" w:rsidR="00000000" w:rsidRPr="00000000">
        <w:rPr>
          <w:rtl w:val="0"/>
        </w:rPr>
        <w:t xml:space="preserve">fondasi</w:t>
      </w:r>
      <w:r w:rsidDel="00000000" w:rsidR="00000000" w:rsidRPr="00000000">
        <w:rPr>
          <w:rtl w:val="0"/>
        </w:rPr>
        <w:t xml:space="preserve"> dan awal konstruksi struktur lantai pertama. Volume pekerjaan yang telah terselesaikan mencapai 25% dari struktur lantai pertama. Dalam perbandingan dengan jadwal, proyek berada di jalur yang tepat.</w:t>
      </w:r>
    </w:p>
    <w:p w:rsidR="00000000" w:rsidDel="00000000" w:rsidP="00000000" w:rsidRDefault="00000000" w:rsidRPr="00000000" w14:paraId="00000012">
      <w:pPr>
        <w:spacing w:line="276" w:lineRule="auto"/>
        <w:ind w:right="1279.1338582677172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Pekerjaan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Persentase Selesai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Fondasi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Lantai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25%</w:t>
            </w:r>
          </w:p>
        </w:tc>
      </w:tr>
    </w:tbl>
    <w:p w:rsidR="00000000" w:rsidDel="00000000" w:rsidP="00000000" w:rsidRDefault="00000000" w:rsidRPr="00000000" w14:paraId="00000019">
      <w:pPr>
        <w:spacing w:line="276" w:lineRule="auto"/>
        <w:ind w:right="1279.133858267717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76" w:lineRule="auto"/>
        <w:ind w:left="720" w:right="1279.1338582677172" w:hanging="72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Penggunaan Sumber Daya</w:t>
      </w:r>
    </w:p>
    <w:p w:rsidR="00000000" w:rsidDel="00000000" w:rsidP="00000000" w:rsidRDefault="00000000" w:rsidRPr="00000000" w14:paraId="0000001B">
      <w:pPr>
        <w:spacing w:line="276" w:lineRule="auto"/>
        <w:ind w:right="1279.1338582677172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ind w:right="1279.133858267717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Tenaga Kerja dan Peralatan</w:t>
            </w:r>
          </w:p>
        </w:tc>
        <w:tc>
          <w:tcPr>
            <w:tcBorders>
              <w:left w:color="000000" w:space="0" w:sz="0" w:val="nil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ind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ind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Fondasi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ind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150 Pekerja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ind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Lantai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ind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 Unit Ekskavator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ind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 Unit Crane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ind w:right="1279.133858267717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</w:t>
            </w:r>
          </w:p>
        </w:tc>
        <w:tc>
          <w:tcPr>
            <w:tcBorders>
              <w:left w:color="000000" w:space="0" w:sz="0" w:val="nil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ind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ind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ind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100 ton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ind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Besi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ind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 ton</w:t>
            </w:r>
          </w:p>
        </w:tc>
      </w:tr>
    </w:tbl>
    <w:p w:rsidR="00000000" w:rsidDel="00000000" w:rsidP="00000000" w:rsidRDefault="00000000" w:rsidRPr="00000000" w14:paraId="00000029">
      <w:pPr>
        <w:spacing w:line="276" w:lineRule="auto"/>
        <w:ind w:left="0" w:right="1279.1338582677172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76" w:lineRule="auto"/>
        <w:ind w:left="720" w:right="1279.1338582677172" w:hanging="72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Keuangan dan Anggaran</w:t>
      </w:r>
    </w:p>
    <w:p w:rsidR="00000000" w:rsidDel="00000000" w:rsidP="00000000" w:rsidRDefault="00000000" w:rsidRPr="00000000" w14:paraId="0000002B">
      <w:pPr>
        <w:spacing w:line="276" w:lineRule="auto"/>
        <w:ind w:left="0" w:right="1279.1338582677172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right="1279.1338582677172" w:firstLine="0"/>
        <w:jc w:val="both"/>
        <w:rPr/>
      </w:pPr>
      <w:r w:rsidDel="00000000" w:rsidR="00000000" w:rsidRPr="00000000">
        <w:rPr>
          <w:rtl w:val="0"/>
        </w:rPr>
        <w:t xml:space="preserve">Pengeluaran bulan Maret mencapai Rp 500 juta, yang sesuai dengan dana anggaran. Tidak ada</w:t>
      </w:r>
    </w:p>
    <w:p w:rsidR="00000000" w:rsidDel="00000000" w:rsidP="00000000" w:rsidRDefault="00000000" w:rsidRPr="00000000" w14:paraId="0000002D">
      <w:pPr>
        <w:spacing w:line="276" w:lineRule="auto"/>
        <w:ind w:right="1279.1338582677172" w:firstLine="0"/>
        <w:jc w:val="both"/>
        <w:rPr/>
      </w:pPr>
      <w:r w:rsidDel="00000000" w:rsidR="00000000" w:rsidRPr="00000000">
        <w:rPr>
          <w:rtl w:val="0"/>
        </w:rPr>
        <w:t xml:space="preserve">pembengkakan biaya yang signifikan, dan semua pengeluaran telah teraudit.</w:t>
      </w:r>
    </w:p>
    <w:p w:rsidR="00000000" w:rsidDel="00000000" w:rsidP="00000000" w:rsidRDefault="00000000" w:rsidRPr="00000000" w14:paraId="0000002E">
      <w:pPr>
        <w:spacing w:line="276" w:lineRule="auto"/>
        <w:ind w:right="1279.133858267717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right="1279.1338582677172" w:firstLine="0"/>
        <w:jc w:val="both"/>
        <w:rPr/>
      </w:pPr>
      <w:r w:rsidDel="00000000" w:rsidR="00000000" w:rsidRPr="00000000">
        <w:rPr>
          <w:rtl w:val="0"/>
        </w:rPr>
        <w:t xml:space="preserve">Perbandingan anggaran:</w:t>
      </w:r>
    </w:p>
    <w:p w:rsidR="00000000" w:rsidDel="00000000" w:rsidP="00000000" w:rsidRDefault="00000000" w:rsidRPr="00000000" w14:paraId="00000030">
      <w:pPr>
        <w:spacing w:line="276" w:lineRule="auto"/>
        <w:ind w:right="1279.1338582677172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5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00"/>
        <w:gridCol w:w="3500"/>
        <w:gridCol w:w="3500"/>
        <w:tblGridChange w:id="0">
          <w:tblGrid>
            <w:gridCol w:w="3500"/>
            <w:gridCol w:w="3500"/>
            <w:gridCol w:w="3500"/>
          </w:tblGrid>
        </w:tblGridChange>
      </w:tblGrid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Anggaran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Realisasi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Tenaga Kerja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300 juta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300 juta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Material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150 juta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150 juta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Peralatan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 juta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 juta</w:t>
            </w:r>
          </w:p>
        </w:tc>
      </w:tr>
    </w:tbl>
    <w:p w:rsidR="00000000" w:rsidDel="00000000" w:rsidP="00000000" w:rsidRDefault="00000000" w:rsidRPr="00000000" w14:paraId="0000003D">
      <w:pPr>
        <w:spacing w:line="276" w:lineRule="auto"/>
        <w:ind w:right="1279.133858267717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line="276" w:lineRule="auto"/>
        <w:ind w:left="720" w:right="1279.1338582677172" w:hanging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Masalah dan Tindakan Korektif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ind w:right="1279.1338582677172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00"/>
        <w:gridCol w:w="5000"/>
        <w:tblGridChange w:id="0">
          <w:tblGrid>
            <w:gridCol w:w="5000"/>
            <w:gridCol w:w="5000"/>
          </w:tblGrid>
        </w:tblGridChange>
      </w:tblGrid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Masalah Utama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Tindakan Korektif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right="1279.1338582677172" w:hanging="72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Cuaca yang Tidak Menentu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ind w:left="0"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Selama bulan Maret kondisi cuaca yang tidak stabil, termasuk hujan deras dan cuaca mendung ekstrem.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right="1279.1338582677172" w:hanging="72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Dampak terhadap Produktivitas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ind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Beberapa hari kerja terpaksa dihentikan atau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ind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dibatasi, sehingga menimbulkan keterlambatan dalam pencapaian target mingguan proyek.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right="1279.1338582677172" w:hanging="720"/>
              <w:jc w:val="both"/>
            </w:pPr>
            <w:r w:rsidDel="00000000" w:rsidR="00000000" w:rsidRPr="00000000">
              <w:rPr>
                <w:rtl w:val="0"/>
              </w:rPr>
              <w:t xml:space="preserve">Penyesuaian jadwal kerja untuk memanfaatkan hari cerah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right="1279.1338582677172" w:hanging="720"/>
              <w:jc w:val="both"/>
            </w:pPr>
            <w:r w:rsidDel="00000000" w:rsidR="00000000" w:rsidRPr="00000000">
              <w:rPr>
                <w:rtl w:val="0"/>
              </w:rPr>
              <w:t xml:space="preserve">Penambahan jumlah pekerja untuk meningkatkan produktivitas</w:t>
            </w:r>
          </w:p>
        </w:tc>
      </w:tr>
    </w:tbl>
    <w:p w:rsidR="00000000" w:rsidDel="00000000" w:rsidP="00000000" w:rsidRDefault="00000000" w:rsidRPr="00000000" w14:paraId="00000049">
      <w:pPr>
        <w:spacing w:line="276" w:lineRule="auto"/>
        <w:ind w:right="1279.133858267717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line="276" w:lineRule="auto"/>
        <w:ind w:left="720" w:right="1279.1338582677172" w:hanging="72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Jadwal dan Perkiraan Penyelesaian</w:t>
      </w:r>
    </w:p>
    <w:p w:rsidR="00000000" w:rsidDel="00000000" w:rsidP="00000000" w:rsidRDefault="00000000" w:rsidRPr="00000000" w14:paraId="0000004B">
      <w:pPr>
        <w:spacing w:line="276" w:lineRule="auto"/>
        <w:ind w:left="0" w:right="1279.1338582677172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ind w:left="0" w:right="1279.1338582677172" w:firstLine="0"/>
        <w:jc w:val="both"/>
        <w:rPr/>
      </w:pPr>
      <w:r w:rsidDel="00000000" w:rsidR="00000000" w:rsidRPr="00000000">
        <w:rPr>
          <w:rtl w:val="0"/>
        </w:rPr>
        <w:t xml:space="preserve">Jadwal proyek memperhitungkan penyesuaian yang dilakukan melalui pembaharuan. Semua</w:t>
      </w:r>
    </w:p>
    <w:p w:rsidR="00000000" w:rsidDel="00000000" w:rsidP="00000000" w:rsidRDefault="00000000" w:rsidRPr="00000000" w14:paraId="0000004D">
      <w:pPr>
        <w:spacing w:line="276" w:lineRule="auto"/>
        <w:ind w:right="1279.1338582677172" w:firstLine="0"/>
        <w:jc w:val="both"/>
        <w:rPr/>
      </w:pPr>
      <w:r w:rsidDel="00000000" w:rsidR="00000000" w:rsidRPr="00000000">
        <w:rPr>
          <w:rtl w:val="0"/>
        </w:rPr>
        <w:t xml:space="preserve">milestone utama masih dalam target, dengan perkiraan penyelesaian akhir proyek tetap pada</w:t>
      </w:r>
    </w:p>
    <w:p w:rsidR="00000000" w:rsidDel="00000000" w:rsidP="00000000" w:rsidRDefault="00000000" w:rsidRPr="00000000" w14:paraId="0000004E">
      <w:pPr>
        <w:spacing w:line="276" w:lineRule="auto"/>
        <w:ind w:right="1279.1338582677172" w:firstLine="0"/>
        <w:jc w:val="both"/>
        <w:rPr/>
      </w:pPr>
      <w:r w:rsidDel="00000000" w:rsidR="00000000" w:rsidRPr="00000000">
        <w:rPr>
          <w:rtl w:val="0"/>
        </w:rPr>
        <w:t xml:space="preserve">bulan Desember.</w:t>
      </w:r>
    </w:p>
    <w:p w:rsidR="00000000" w:rsidDel="00000000" w:rsidP="00000000" w:rsidRDefault="00000000" w:rsidRPr="00000000" w14:paraId="0000004F">
      <w:pPr>
        <w:spacing w:line="276" w:lineRule="auto"/>
        <w:ind w:right="1279.1338582677172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5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00"/>
        <w:gridCol w:w="3500"/>
        <w:gridCol w:w="3500"/>
        <w:tblGridChange w:id="0">
          <w:tblGrid>
            <w:gridCol w:w="3500"/>
            <w:gridCol w:w="3500"/>
            <w:gridCol w:w="3500"/>
          </w:tblGrid>
        </w:tblGridChange>
      </w:tblGrid>
      <w:tr>
        <w:trPr>
          <w:cantSplit w:val="0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Milestone</w:t>
            </w:r>
          </w:p>
        </w:tc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Tanggal Awal</w:t>
            </w:r>
          </w:p>
        </w:tc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Tanggal Revisi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Fondasi</w:t>
            </w:r>
            <w:r w:rsidDel="00000000" w:rsidR="00000000" w:rsidRPr="00000000">
              <w:rPr>
                <w:rtl w:val="0"/>
              </w:rPr>
              <w:t xml:space="preserve"> Selesai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28 Februari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28 Februari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Lantai 1 Mulai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Maret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Maret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Lantai 1 Selesai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30 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30 April</w:t>
            </w:r>
          </w:p>
        </w:tc>
      </w:tr>
    </w:tbl>
    <w:p w:rsidR="00000000" w:rsidDel="00000000" w:rsidP="00000000" w:rsidRDefault="00000000" w:rsidRPr="00000000" w14:paraId="0000005C">
      <w:pPr>
        <w:spacing w:line="276" w:lineRule="auto"/>
        <w:ind w:right="1279.133858267717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line="276" w:lineRule="auto"/>
        <w:ind w:left="720" w:right="1279.1338582677172" w:hanging="72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Catatan Tambahan</w:t>
      </w:r>
    </w:p>
    <w:p w:rsidR="00000000" w:rsidDel="00000000" w:rsidP="00000000" w:rsidRDefault="00000000" w:rsidRPr="00000000" w14:paraId="0000005E">
      <w:pPr>
        <w:spacing w:line="276" w:lineRule="auto"/>
        <w:ind w:left="720" w:right="1279.1338582677172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00"/>
        <w:tblGridChange w:id="0">
          <w:tblGrid>
            <w:gridCol w:w="10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ind w:right="15.47244094488348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Untuk bulan mendatang, fokus utama adalah menyelesaikan konstruksi struktur lantai pertama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ind w:right="15.47244094488348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dan memulai tahap kedua. Tim proyek akan terus memantau cuaca dan menyesuaikan jadwal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ind w:right="15.47244094488348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kerja sesuai kebutuhan untuk memastikan proyek tetap berjalan sesuai rencana.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ind w:right="15.472440944883488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ind w:right="15.47244094488348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Rekomendasi dan rencana: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right="15.472440944883488" w:hanging="72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Menyelesaikan konstruksi lantai pertama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right="15.472440944883488" w:hanging="72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Memulai tahap kedua pada bulan April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right="15.472440944883488" w:hanging="72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Melanjutkan penyesuaian jadwal sesuai kondisi cuaca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279.1338582677172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line="276" w:lineRule="auto"/>
        <w:ind w:right="1279.1338582677172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